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学生资助政策简介</w:t>
      </w:r>
      <w:bookmarkStart w:id="0" w:name="_GoBack"/>
      <w:bookmarkEnd w:id="0"/>
    </w:p>
    <w:p>
      <w:pPr>
        <w:spacing w:line="560" w:lineRule="exact"/>
        <w:ind w:firstLine="643" w:firstLineChars="200"/>
        <w:jc w:val="center"/>
        <w:rPr>
          <w:rFonts w:eastAsia="仿宋"/>
          <w:b/>
          <w:sz w:val="32"/>
          <w:szCs w:val="32"/>
        </w:rPr>
      </w:pPr>
    </w:p>
    <w:p>
      <w:pPr>
        <w:spacing w:line="560" w:lineRule="exact"/>
        <w:ind w:firstLine="640" w:firstLineChars="200"/>
        <w:rPr>
          <w:rFonts w:eastAsia="仿宋"/>
          <w:bCs/>
          <w:sz w:val="32"/>
          <w:szCs w:val="32"/>
        </w:rPr>
      </w:pPr>
      <w:r>
        <w:rPr>
          <w:rFonts w:hint="eastAsia" w:eastAsia="仿宋"/>
          <w:bCs/>
          <w:sz w:val="32"/>
          <w:szCs w:val="32"/>
        </w:rPr>
        <w:t>国家在高等教育本专科阶段建立起国家奖学金、国家励志奖学金、国家助学金、国家助学贷款等多种形式有机结合的高校学生资助政策体系。（如遇政策调整，以新政策文件为准执行）</w:t>
      </w:r>
    </w:p>
    <w:p>
      <w:pPr>
        <w:spacing w:line="540" w:lineRule="exact"/>
        <w:ind w:firstLine="643" w:firstLineChars="200"/>
        <w:rPr>
          <w:rFonts w:ascii="仿宋" w:hAnsi="仿宋" w:eastAsia="仿宋"/>
          <w:sz w:val="32"/>
          <w:szCs w:val="32"/>
        </w:rPr>
      </w:pPr>
      <w:r>
        <w:rPr>
          <w:rFonts w:hint="eastAsia" w:eastAsia="仿宋"/>
          <w:b/>
          <w:sz w:val="32"/>
          <w:szCs w:val="32"/>
        </w:rPr>
        <w:t>1</w:t>
      </w:r>
      <w:r>
        <w:rPr>
          <w:rFonts w:eastAsia="仿宋"/>
          <w:b/>
          <w:sz w:val="32"/>
          <w:szCs w:val="32"/>
        </w:rPr>
        <w:t>.</w:t>
      </w:r>
      <w:r>
        <w:rPr>
          <w:rFonts w:hint="eastAsia" w:ascii="仿宋" w:hAnsi="仿宋" w:eastAsia="仿宋"/>
          <w:b/>
          <w:sz w:val="32"/>
          <w:szCs w:val="32"/>
        </w:rPr>
        <w:t xml:space="preserve"> 新生入学资助项目</w:t>
      </w:r>
    </w:p>
    <w:p>
      <w:pPr>
        <w:spacing w:line="540" w:lineRule="exact"/>
        <w:ind w:firstLine="640" w:firstLineChars="200"/>
        <w:rPr>
          <w:rFonts w:eastAsia="仿宋"/>
          <w:b/>
          <w:sz w:val="32"/>
          <w:szCs w:val="32"/>
        </w:rPr>
      </w:pPr>
      <w:r>
        <w:rPr>
          <w:rFonts w:hint="eastAsia" w:ascii="仿宋" w:hAnsi="仿宋" w:eastAsia="仿宋"/>
          <w:sz w:val="32"/>
          <w:szCs w:val="32"/>
        </w:rPr>
        <w:t>当年考入普通高校的家庭经济困难新生可申请入学资助项目，解决入校报到的交通费和入学后短期生活费。就读本省院校的家庭经济困难新生每人500元，就读省外院校的家庭经济困难新生每人1000元。学生可向当地县级教育部门咨询办理。</w:t>
      </w:r>
    </w:p>
    <w:p>
      <w:pPr>
        <w:spacing w:line="560" w:lineRule="exact"/>
        <w:ind w:firstLine="643" w:firstLineChars="200"/>
        <w:rPr>
          <w:rFonts w:ascii="仿宋" w:hAnsi="仿宋" w:eastAsia="仿宋"/>
          <w:sz w:val="32"/>
          <w:szCs w:val="32"/>
        </w:rPr>
      </w:pPr>
      <w:r>
        <w:rPr>
          <w:rFonts w:hint="eastAsia" w:eastAsia="仿宋"/>
          <w:b/>
          <w:sz w:val="32"/>
          <w:szCs w:val="32"/>
        </w:rPr>
        <w:t>2</w:t>
      </w:r>
      <w:r>
        <w:rPr>
          <w:rFonts w:eastAsia="仿宋"/>
          <w:b/>
          <w:sz w:val="32"/>
          <w:szCs w:val="32"/>
        </w:rPr>
        <w:t>.</w:t>
      </w:r>
      <w:r>
        <w:rPr>
          <w:rFonts w:hint="eastAsia" w:ascii="仿宋" w:hAnsi="仿宋" w:eastAsia="仿宋"/>
          <w:b/>
          <w:sz w:val="32"/>
          <w:szCs w:val="32"/>
        </w:rPr>
        <w:t xml:space="preserve"> 国家奖学金</w:t>
      </w:r>
    </w:p>
    <w:p>
      <w:pPr>
        <w:spacing w:line="540" w:lineRule="exact"/>
        <w:ind w:firstLine="640" w:firstLineChars="200"/>
        <w:rPr>
          <w:rFonts w:ascii="仿宋" w:hAnsi="仿宋" w:eastAsia="仿宋"/>
          <w:b/>
          <w:sz w:val="32"/>
          <w:szCs w:val="32"/>
        </w:rPr>
      </w:pPr>
      <w:r>
        <w:rPr>
          <w:rFonts w:hint="eastAsia" w:ascii="仿宋" w:hAnsi="仿宋" w:eastAsia="仿宋"/>
          <w:sz w:val="32"/>
          <w:szCs w:val="32"/>
        </w:rPr>
        <w:t>奖励纳入全国招生计划内的特别优秀的全日制本专科（含高职、第二学士学位）在校生，每生每年</w:t>
      </w:r>
      <w:r>
        <w:rPr>
          <w:rFonts w:hint="eastAsia" w:eastAsia="仿宋"/>
          <w:sz w:val="32"/>
          <w:szCs w:val="32"/>
        </w:rPr>
        <w:t>8000元，</w:t>
      </w:r>
      <w:r>
        <w:rPr>
          <w:rFonts w:hint="eastAsia" w:ascii="仿宋" w:hAnsi="仿宋" w:eastAsia="仿宋"/>
          <w:sz w:val="32"/>
          <w:szCs w:val="32"/>
        </w:rPr>
        <w:t>颁发国家统一印制的荣誉证书。</w:t>
      </w:r>
    </w:p>
    <w:p>
      <w:pPr>
        <w:spacing w:line="540" w:lineRule="exact"/>
        <w:ind w:firstLine="643" w:firstLineChars="200"/>
        <w:rPr>
          <w:rFonts w:ascii="仿宋" w:hAnsi="仿宋" w:eastAsia="仿宋"/>
          <w:sz w:val="32"/>
          <w:szCs w:val="32"/>
        </w:rPr>
      </w:pPr>
      <w:r>
        <w:rPr>
          <w:rFonts w:hint="eastAsia" w:eastAsia="仿宋"/>
          <w:b/>
          <w:sz w:val="32"/>
          <w:szCs w:val="32"/>
        </w:rPr>
        <w:t>3</w:t>
      </w:r>
      <w:r>
        <w:rPr>
          <w:rFonts w:eastAsia="仿宋"/>
          <w:b/>
          <w:sz w:val="32"/>
          <w:szCs w:val="32"/>
        </w:rPr>
        <w:t>.</w:t>
      </w:r>
      <w:r>
        <w:rPr>
          <w:rFonts w:hint="eastAsia" w:ascii="仿宋" w:hAnsi="仿宋" w:eastAsia="仿宋"/>
          <w:b/>
          <w:sz w:val="32"/>
          <w:szCs w:val="32"/>
        </w:rPr>
        <w:t xml:space="preserve"> 国家励志奖学金</w:t>
      </w:r>
    </w:p>
    <w:p>
      <w:pPr>
        <w:spacing w:line="540" w:lineRule="exact"/>
        <w:ind w:firstLine="640" w:firstLineChars="200"/>
        <w:rPr>
          <w:rFonts w:ascii="仿宋" w:hAnsi="仿宋" w:eastAsia="仿宋"/>
          <w:b/>
          <w:sz w:val="32"/>
          <w:szCs w:val="32"/>
        </w:rPr>
      </w:pPr>
      <w:r>
        <w:rPr>
          <w:rFonts w:hint="eastAsia" w:ascii="仿宋" w:hAnsi="仿宋" w:eastAsia="仿宋"/>
          <w:sz w:val="32"/>
          <w:szCs w:val="32"/>
        </w:rPr>
        <w:t>奖励纳入全国招生计划内的品学兼优的家庭经济困难全日制本专科（含高职、第二学士学位）在校生，每生每</w:t>
      </w:r>
      <w:r>
        <w:rPr>
          <w:rFonts w:hint="eastAsia" w:eastAsia="仿宋"/>
          <w:sz w:val="32"/>
          <w:szCs w:val="32"/>
        </w:rPr>
        <w:t>年5000</w:t>
      </w:r>
      <w:r>
        <w:rPr>
          <w:rFonts w:hint="eastAsia" w:ascii="仿宋" w:hAnsi="仿宋" w:eastAsia="仿宋"/>
          <w:sz w:val="32"/>
          <w:szCs w:val="32"/>
        </w:rPr>
        <w:t>元。</w:t>
      </w:r>
    </w:p>
    <w:p>
      <w:pPr>
        <w:spacing w:line="540" w:lineRule="exact"/>
        <w:ind w:firstLine="643" w:firstLineChars="200"/>
        <w:rPr>
          <w:rFonts w:ascii="仿宋" w:hAnsi="仿宋" w:eastAsia="仿宋"/>
          <w:sz w:val="32"/>
          <w:szCs w:val="32"/>
        </w:rPr>
      </w:pPr>
      <w:r>
        <w:rPr>
          <w:rFonts w:hint="eastAsia" w:eastAsia="仿宋"/>
          <w:b/>
          <w:sz w:val="32"/>
          <w:szCs w:val="32"/>
        </w:rPr>
        <w:t>4</w:t>
      </w:r>
      <w:r>
        <w:rPr>
          <w:rFonts w:eastAsia="仿宋"/>
          <w:b/>
          <w:sz w:val="32"/>
          <w:szCs w:val="32"/>
        </w:rPr>
        <w:t>.</w:t>
      </w:r>
      <w:r>
        <w:rPr>
          <w:rFonts w:hint="eastAsia" w:ascii="仿宋" w:hAnsi="仿宋" w:eastAsia="仿宋"/>
          <w:b/>
          <w:sz w:val="32"/>
          <w:szCs w:val="32"/>
        </w:rPr>
        <w:t xml:space="preserve"> 国家助学金</w:t>
      </w:r>
    </w:p>
    <w:p>
      <w:pPr>
        <w:spacing w:line="540" w:lineRule="exact"/>
        <w:ind w:firstLine="640" w:firstLineChars="200"/>
        <w:rPr>
          <w:rFonts w:ascii="仿宋" w:hAnsi="仿宋" w:eastAsia="仿宋"/>
          <w:b/>
          <w:sz w:val="32"/>
          <w:szCs w:val="32"/>
        </w:rPr>
      </w:pPr>
      <w:r>
        <w:rPr>
          <w:rFonts w:hint="eastAsia" w:ascii="仿宋" w:hAnsi="仿宋" w:eastAsia="仿宋"/>
          <w:sz w:val="32"/>
          <w:szCs w:val="32"/>
        </w:rPr>
        <w:t>资助纳入全国招生计划内的家庭经济困难全日制本专科</w:t>
      </w:r>
      <w:r>
        <w:rPr>
          <w:rFonts w:ascii="仿宋" w:hAnsi="仿宋" w:eastAsia="仿宋"/>
          <w:sz w:val="32"/>
          <w:szCs w:val="32"/>
        </w:rPr>
        <w:t>（</w:t>
      </w:r>
      <w:r>
        <w:rPr>
          <w:rFonts w:hint="eastAsia" w:ascii="仿宋" w:hAnsi="仿宋" w:eastAsia="仿宋"/>
          <w:sz w:val="32"/>
          <w:szCs w:val="32"/>
        </w:rPr>
        <w:t>含</w:t>
      </w:r>
      <w:r>
        <w:rPr>
          <w:rFonts w:ascii="仿宋" w:hAnsi="仿宋" w:eastAsia="仿宋"/>
          <w:sz w:val="32"/>
          <w:szCs w:val="32"/>
        </w:rPr>
        <w:t>预科</w:t>
      </w:r>
      <w:r>
        <w:rPr>
          <w:rFonts w:hint="eastAsia" w:ascii="仿宋" w:hAnsi="仿宋" w:eastAsia="仿宋"/>
          <w:sz w:val="32"/>
          <w:szCs w:val="32"/>
        </w:rPr>
        <w:t>、高职、第二学士学位，不含退役士兵学生</w:t>
      </w:r>
      <w:r>
        <w:rPr>
          <w:rFonts w:ascii="仿宋" w:hAnsi="仿宋" w:eastAsia="仿宋"/>
          <w:sz w:val="32"/>
          <w:szCs w:val="32"/>
        </w:rPr>
        <w:t>）</w:t>
      </w:r>
      <w:r>
        <w:rPr>
          <w:rFonts w:hint="eastAsia" w:ascii="仿宋" w:hAnsi="仿宋" w:eastAsia="仿宋"/>
          <w:sz w:val="32"/>
          <w:szCs w:val="32"/>
        </w:rPr>
        <w:t>在校生，平均资助标准为每生每</w:t>
      </w:r>
      <w:r>
        <w:rPr>
          <w:rFonts w:hint="eastAsia" w:eastAsia="仿宋"/>
          <w:sz w:val="32"/>
          <w:szCs w:val="32"/>
        </w:rPr>
        <w:t>年3</w:t>
      </w:r>
      <w:r>
        <w:rPr>
          <w:rFonts w:eastAsia="仿宋"/>
          <w:sz w:val="32"/>
          <w:szCs w:val="32"/>
        </w:rPr>
        <w:t>3</w:t>
      </w:r>
      <w:r>
        <w:rPr>
          <w:rFonts w:hint="eastAsia" w:eastAsia="仿宋"/>
          <w:sz w:val="32"/>
          <w:szCs w:val="32"/>
        </w:rPr>
        <w:t>00元。全日制在校退役士兵学生全部享受本专科生国家助学金，资助标准为每生每年3300元。</w:t>
      </w:r>
    </w:p>
    <w:p>
      <w:pPr>
        <w:spacing w:line="540" w:lineRule="exact"/>
        <w:ind w:firstLine="643" w:firstLineChars="200"/>
        <w:rPr>
          <w:rFonts w:ascii="仿宋" w:hAnsi="仿宋" w:eastAsia="仿宋"/>
          <w:sz w:val="32"/>
          <w:szCs w:val="32"/>
        </w:rPr>
      </w:pPr>
      <w:r>
        <w:rPr>
          <w:rFonts w:hint="eastAsia" w:eastAsia="仿宋"/>
          <w:b/>
          <w:sz w:val="32"/>
          <w:szCs w:val="32"/>
        </w:rPr>
        <w:t>5</w:t>
      </w:r>
      <w:r>
        <w:rPr>
          <w:rFonts w:eastAsia="仿宋"/>
          <w:b/>
          <w:sz w:val="32"/>
          <w:szCs w:val="32"/>
        </w:rPr>
        <w:t>.</w:t>
      </w:r>
      <w:r>
        <w:rPr>
          <w:rFonts w:hint="eastAsia" w:eastAsia="仿宋"/>
          <w:b/>
          <w:sz w:val="32"/>
          <w:szCs w:val="32"/>
        </w:rPr>
        <w:t>生源地信用</w:t>
      </w:r>
      <w:r>
        <w:rPr>
          <w:rFonts w:hint="eastAsia" w:ascii="仿宋" w:hAnsi="仿宋" w:eastAsia="仿宋"/>
          <w:b/>
          <w:sz w:val="32"/>
          <w:szCs w:val="32"/>
        </w:rPr>
        <w:t>助学贷款</w:t>
      </w:r>
    </w:p>
    <w:p>
      <w:pPr>
        <w:spacing w:line="54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是由国家开发银行等金融机构向符合条件的家庭经济困难学生发放的、在学生入学前户籍所在地办理的助学贷款。生源地贷款为信用贷款，学生和家长为共同借款人，共同承担还款责任。生源地信用助学贷款按年度申请、审批和发放。全日制普通本专科生每人每年申请贷款额度不超过12000元，且不低于1000元。贷款期限为学制加15年，最长不超过22年。贷款学生在读期间的贷款利息由财政全额补贴，毕业后5年间为还本宽限期。</w:t>
      </w:r>
      <w:r>
        <w:rPr>
          <w:rFonts w:hint="eastAsia" w:ascii="仿宋" w:hAnsi="仿宋" w:eastAsia="仿宋"/>
          <w:sz w:val="32"/>
          <w:szCs w:val="32"/>
        </w:rPr>
        <w:t>有贷款需求的</w:t>
      </w:r>
      <w:r>
        <w:rPr>
          <w:rFonts w:ascii="仿宋" w:hAnsi="仿宋" w:eastAsia="仿宋"/>
          <w:sz w:val="32"/>
          <w:szCs w:val="32"/>
        </w:rPr>
        <w:t>学生可向户籍所在县</w:t>
      </w:r>
      <w:r>
        <w:rPr>
          <w:rFonts w:hint="eastAsia" w:ascii="仿宋" w:hAnsi="仿宋" w:eastAsia="仿宋"/>
          <w:sz w:val="32"/>
          <w:szCs w:val="32"/>
        </w:rPr>
        <w:t>（市、区）的</w:t>
      </w:r>
      <w:r>
        <w:rPr>
          <w:rFonts w:ascii="仿宋" w:hAnsi="仿宋" w:eastAsia="仿宋"/>
          <w:sz w:val="32"/>
          <w:szCs w:val="32"/>
        </w:rPr>
        <w:t>学生资助管理</w:t>
      </w:r>
      <w:r>
        <w:rPr>
          <w:rFonts w:hint="eastAsia" w:ascii="仿宋" w:hAnsi="仿宋" w:eastAsia="仿宋"/>
          <w:sz w:val="32"/>
          <w:szCs w:val="32"/>
        </w:rPr>
        <w:t>机构咨询</w:t>
      </w:r>
      <w:r>
        <w:rPr>
          <w:rFonts w:ascii="仿宋" w:hAnsi="仿宋" w:eastAsia="仿宋"/>
          <w:sz w:val="32"/>
          <w:szCs w:val="32"/>
        </w:rPr>
        <w:t>办理生源地信用助学贷款</w:t>
      </w:r>
      <w:r>
        <w:rPr>
          <w:rFonts w:hint="eastAsia" w:ascii="仿宋" w:hAnsi="仿宋" w:eastAsia="仿宋"/>
          <w:sz w:val="32"/>
          <w:szCs w:val="32"/>
        </w:rPr>
        <w:t>。</w:t>
      </w:r>
    </w:p>
    <w:p>
      <w:pPr>
        <w:spacing w:line="540" w:lineRule="exact"/>
        <w:ind w:firstLine="643" w:firstLineChars="200"/>
        <w:rPr>
          <w:rFonts w:eastAsia="仿宋"/>
          <w:b/>
          <w:sz w:val="32"/>
          <w:szCs w:val="32"/>
        </w:rPr>
      </w:pPr>
      <w:r>
        <w:rPr>
          <w:rFonts w:hint="eastAsia" w:eastAsia="仿宋"/>
          <w:b/>
          <w:sz w:val="32"/>
          <w:szCs w:val="32"/>
        </w:rPr>
        <w:t>6</w:t>
      </w:r>
      <w:r>
        <w:rPr>
          <w:rFonts w:eastAsia="仿宋"/>
          <w:b/>
          <w:sz w:val="32"/>
          <w:szCs w:val="32"/>
        </w:rPr>
        <w:t>.</w:t>
      </w:r>
      <w:r>
        <w:rPr>
          <w:rFonts w:hint="eastAsia" w:eastAsia="仿宋"/>
          <w:b/>
          <w:sz w:val="32"/>
          <w:szCs w:val="32"/>
        </w:rPr>
        <w:t xml:space="preserve"> 服兵役高等学校学生国家教育资助</w:t>
      </w:r>
    </w:p>
    <w:p>
      <w:pPr>
        <w:spacing w:line="540" w:lineRule="exact"/>
        <w:ind w:firstLine="640" w:firstLineChars="200"/>
        <w:rPr>
          <w:rFonts w:ascii="仿宋" w:hAnsi="仿宋" w:eastAsia="仿宋" w:cs="仿宋"/>
          <w:bCs/>
          <w:sz w:val="32"/>
          <w:szCs w:val="32"/>
        </w:rPr>
      </w:pPr>
      <w:r>
        <w:rPr>
          <w:rFonts w:hint="eastAsia" w:eastAsia="仿宋"/>
          <w:bCs/>
          <w:sz w:val="32"/>
          <w:szCs w:val="32"/>
        </w:rPr>
        <w:t>对应征入伍服义务兵役、招收为士官、退役后复学或入学的高等学校学生实行学费补偿、国家助学贷款代偿、学费减免。学费补偿或国家助学贷款代偿金额，按学生实际缴纳的学费或获得</w:t>
      </w:r>
      <w:r>
        <w:rPr>
          <w:rFonts w:hint="eastAsia" w:eastAsia="仿宋"/>
          <w:bCs/>
          <w:sz w:val="32"/>
          <w:szCs w:val="32"/>
          <w:lang w:eastAsia="zh-CN"/>
        </w:rPr>
        <w:t>用于学费</w:t>
      </w:r>
      <w:r>
        <w:rPr>
          <w:rFonts w:hint="eastAsia" w:eastAsia="仿宋"/>
          <w:bCs/>
          <w:sz w:val="32"/>
          <w:szCs w:val="32"/>
        </w:rPr>
        <w:t>的国家助学贷款（包括本金及其全部偿还之前产生的利息，下同）两者金额较高者执行；复学或新生入学后学费减免金额，按高等学校实际收取学费金额执行。学费补偿、国家助学贷款代偿以及学费减免的标准，本专科生每生每年最高</w:t>
      </w:r>
      <w:r>
        <w:rPr>
          <w:rFonts w:hint="eastAsia" w:ascii="仿宋_GB2312" w:hAnsi="仿宋_GB2312" w:eastAsia="仿宋_GB2312" w:cs="仿宋_GB2312"/>
          <w:sz w:val="32"/>
          <w:szCs w:val="32"/>
        </w:rPr>
        <w:t>不超过12000元，</w:t>
      </w:r>
      <w:r>
        <w:rPr>
          <w:rFonts w:hint="eastAsia" w:eastAsia="仿宋"/>
          <w:bCs/>
          <w:sz w:val="32"/>
          <w:szCs w:val="32"/>
        </w:rPr>
        <w:t>超出标准部分不予补偿、代偿或减免。</w:t>
      </w:r>
    </w:p>
    <w:p>
      <w:pPr>
        <w:spacing w:line="580" w:lineRule="exact"/>
        <w:ind w:firstLine="643" w:firstLineChars="200"/>
        <w:rPr>
          <w:rFonts w:ascii="仿宋_GB2312" w:hAnsi="仿宋_GB2312" w:eastAsia="仿宋_GB2312" w:cs="仿宋_GB2312"/>
          <w:b/>
          <w:bCs/>
          <w:sz w:val="32"/>
          <w:szCs w:val="32"/>
        </w:rPr>
      </w:pPr>
      <w:r>
        <w:rPr>
          <w:rFonts w:hint="eastAsia" w:eastAsia="仿宋"/>
          <w:b/>
          <w:sz w:val="32"/>
          <w:szCs w:val="32"/>
        </w:rPr>
        <w:t>7.</w:t>
      </w:r>
      <w:r>
        <w:rPr>
          <w:rFonts w:hint="eastAsia" w:ascii="仿宋_GB2312" w:hAnsi="仿宋_GB2312" w:eastAsia="仿宋_GB2312" w:cs="仿宋_GB2312"/>
          <w:b/>
          <w:bCs/>
          <w:sz w:val="32"/>
          <w:szCs w:val="32"/>
        </w:rPr>
        <w:t>困难家庭子女普通高校入学资助（2022年省政府为民实事）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对具有甘肃户籍且被录取到普通高校本科、专科(高职高专) 2022级的困难家庭子女进行学业资助(包括：城市低保全额保障家庭子女，农村低保一、二类保障家庭子女，“单人户”施保对象，特困人员、孤儿、事实无人抚养儿童)。录取到普通高校本科的2022级新生一次性补助10000元；录取到普通高校专科(高职高专)的2022级新生一次性补助8000元。</w:t>
      </w:r>
    </w:p>
    <w:p>
      <w:pPr>
        <w:spacing w:line="540" w:lineRule="exact"/>
        <w:ind w:firstLine="643" w:firstLineChars="200"/>
        <w:rPr>
          <w:rFonts w:ascii="仿宋" w:hAnsi="仿宋" w:eastAsia="仿宋"/>
          <w:sz w:val="32"/>
          <w:szCs w:val="32"/>
        </w:rPr>
      </w:pPr>
      <w:r>
        <w:rPr>
          <w:rFonts w:hint="eastAsia" w:eastAsia="仿宋"/>
          <w:b/>
          <w:sz w:val="32"/>
          <w:szCs w:val="32"/>
        </w:rPr>
        <w:t>8</w:t>
      </w:r>
      <w:r>
        <w:rPr>
          <w:rFonts w:eastAsia="仿宋"/>
          <w:b/>
          <w:sz w:val="32"/>
          <w:szCs w:val="32"/>
        </w:rPr>
        <w:t>.</w:t>
      </w:r>
      <w:r>
        <w:rPr>
          <w:rFonts w:hint="eastAsia" w:ascii="仿宋" w:hAnsi="仿宋" w:eastAsia="仿宋"/>
          <w:b/>
          <w:sz w:val="32"/>
          <w:szCs w:val="32"/>
        </w:rPr>
        <w:t xml:space="preserve"> 勤工助学</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高校学生在学有余力的前提下，可以利用课余时间参加高校组织的勤工助学活动，通过劳动取得合法报酬，改善学习和生活条件等。</w:t>
      </w:r>
    </w:p>
    <w:p>
      <w:pPr>
        <w:spacing w:line="540" w:lineRule="exact"/>
        <w:ind w:firstLine="643" w:firstLineChars="200"/>
        <w:rPr>
          <w:rFonts w:ascii="仿宋" w:hAnsi="仿宋" w:eastAsia="仿宋"/>
          <w:b/>
          <w:sz w:val="32"/>
          <w:szCs w:val="32"/>
        </w:rPr>
      </w:pPr>
      <w:r>
        <w:rPr>
          <w:rFonts w:hint="eastAsia" w:eastAsia="仿宋"/>
          <w:b/>
          <w:sz w:val="32"/>
          <w:szCs w:val="32"/>
        </w:rPr>
        <w:t>9</w:t>
      </w:r>
      <w:r>
        <w:rPr>
          <w:rFonts w:eastAsia="仿宋"/>
          <w:b/>
          <w:sz w:val="32"/>
          <w:szCs w:val="32"/>
        </w:rPr>
        <w:t>.</w:t>
      </w:r>
      <w:r>
        <w:rPr>
          <w:rFonts w:hint="eastAsia" w:ascii="仿宋" w:hAnsi="仿宋" w:eastAsia="仿宋"/>
          <w:b/>
          <w:sz w:val="32"/>
          <w:szCs w:val="32"/>
        </w:rPr>
        <w:t xml:space="preserve"> 绿色通道</w:t>
      </w:r>
    </w:p>
    <w:p>
      <w:pPr>
        <w:spacing w:line="540" w:lineRule="exact"/>
        <w:ind w:firstLine="640" w:firstLineChars="200"/>
        <w:rPr>
          <w:rFonts w:hint="eastAsia" w:ascii="仿宋" w:hAnsi="仿宋" w:eastAsia="仿宋"/>
          <w:color w:val="000000"/>
          <w:sz w:val="32"/>
          <w:szCs w:val="32"/>
        </w:rPr>
      </w:pPr>
      <w:r>
        <w:rPr>
          <w:rFonts w:hint="eastAsia" w:ascii="仿宋" w:hAnsi="仿宋" w:eastAsia="仿宋"/>
          <w:sz w:val="32"/>
          <w:szCs w:val="32"/>
        </w:rPr>
        <w:t>家庭经济特别困难的新生如暂时筹集不齐学费和住宿费，可在开学报到时，通过学校开设的“绿色通道”先办理入学手续，</w:t>
      </w:r>
      <w:r>
        <w:rPr>
          <w:rFonts w:hint="eastAsia" w:ascii="仿宋" w:hAnsi="仿宋" w:eastAsia="仿宋"/>
          <w:color w:val="000000"/>
          <w:sz w:val="32"/>
          <w:szCs w:val="32"/>
        </w:rPr>
        <w:t>然后再根据核实后的</w:t>
      </w:r>
      <w:r>
        <w:rPr>
          <w:rFonts w:hint="eastAsia" w:ascii="仿宋" w:hAnsi="仿宋" w:eastAsia="仿宋"/>
          <w:sz w:val="32"/>
          <w:szCs w:val="32"/>
        </w:rPr>
        <w:t>学生具体</w:t>
      </w:r>
      <w:r>
        <w:rPr>
          <w:rFonts w:hint="eastAsia" w:ascii="仿宋" w:hAnsi="仿宋" w:eastAsia="仿宋"/>
          <w:color w:val="000000"/>
          <w:sz w:val="32"/>
          <w:szCs w:val="32"/>
        </w:rPr>
        <w:t>情况</w:t>
      </w:r>
      <w:r>
        <w:rPr>
          <w:rFonts w:hint="eastAsia" w:ascii="仿宋" w:hAnsi="仿宋" w:eastAsia="仿宋"/>
          <w:sz w:val="32"/>
          <w:szCs w:val="32"/>
        </w:rPr>
        <w:t>开展困难认定</w:t>
      </w:r>
      <w:r>
        <w:rPr>
          <w:rFonts w:hint="eastAsia" w:ascii="仿宋" w:hAnsi="仿宋" w:eastAsia="仿宋"/>
          <w:color w:val="000000"/>
          <w:sz w:val="32"/>
          <w:szCs w:val="32"/>
        </w:rPr>
        <w:t>，</w:t>
      </w:r>
      <w:r>
        <w:rPr>
          <w:rFonts w:hint="eastAsia" w:ascii="仿宋" w:hAnsi="仿宋" w:eastAsia="仿宋"/>
          <w:sz w:val="32"/>
          <w:szCs w:val="32"/>
        </w:rPr>
        <w:t>采取不同措施给予资助</w:t>
      </w:r>
      <w:r>
        <w:rPr>
          <w:rFonts w:hint="eastAsia" w:ascii="仿宋" w:hAnsi="仿宋" w:eastAsia="仿宋"/>
          <w:color w:val="000000"/>
          <w:sz w:val="32"/>
          <w:szCs w:val="32"/>
        </w:rPr>
        <w:t>。</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10.</w:t>
      </w:r>
      <w:r>
        <w:rPr>
          <w:rFonts w:hint="eastAsia" w:ascii="楷体" w:hAnsi="楷体" w:eastAsia="楷体"/>
          <w:b/>
          <w:sz w:val="32"/>
          <w:szCs w:val="32"/>
        </w:rPr>
        <w:t>雁苑奖学金</w:t>
      </w:r>
    </w:p>
    <w:p>
      <w:pPr>
        <w:spacing w:line="600" w:lineRule="exact"/>
        <w:ind w:firstLine="640" w:firstLineChars="200"/>
        <w:rPr>
          <w:rFonts w:ascii="仿宋" w:hAnsi="仿宋" w:eastAsia="仿宋"/>
          <w:color w:val="0000FF"/>
          <w:sz w:val="32"/>
          <w:szCs w:val="32"/>
        </w:rPr>
      </w:pPr>
      <w:r>
        <w:rPr>
          <w:rFonts w:hint="eastAsia" w:ascii="仿宋" w:hAnsi="仿宋" w:eastAsia="仿宋"/>
          <w:sz w:val="32"/>
          <w:szCs w:val="32"/>
        </w:rPr>
        <w:t>雁苑奖学金是我校</w:t>
      </w:r>
      <w:r>
        <w:rPr>
          <w:rFonts w:ascii="仿宋" w:hAnsi="仿宋" w:eastAsia="仿宋"/>
          <w:sz w:val="32"/>
          <w:szCs w:val="32"/>
        </w:rPr>
        <w:t>为</w:t>
      </w:r>
      <w:r>
        <w:rPr>
          <w:rFonts w:hint="eastAsia" w:ascii="仿宋" w:hAnsi="仿宋" w:eastAsia="仿宋"/>
          <w:sz w:val="32"/>
          <w:szCs w:val="32"/>
        </w:rPr>
        <w:t>培育优良学风</w:t>
      </w:r>
      <w:r>
        <w:rPr>
          <w:rFonts w:ascii="仿宋" w:hAnsi="仿宋" w:eastAsia="仿宋"/>
          <w:sz w:val="32"/>
          <w:szCs w:val="32"/>
        </w:rPr>
        <w:t>、引领校园文化、</w:t>
      </w:r>
      <w:r>
        <w:rPr>
          <w:rFonts w:hint="eastAsia" w:ascii="仿宋" w:hAnsi="仿宋" w:eastAsia="仿宋"/>
          <w:sz w:val="32"/>
          <w:szCs w:val="32"/>
        </w:rPr>
        <w:t>提高教育质量</w:t>
      </w:r>
      <w:r>
        <w:rPr>
          <w:rFonts w:ascii="仿宋" w:hAnsi="仿宋" w:eastAsia="仿宋"/>
          <w:sz w:val="32"/>
          <w:szCs w:val="32"/>
        </w:rPr>
        <w:t>、表彰模范典型学生而设立的</w:t>
      </w:r>
      <w:r>
        <w:rPr>
          <w:rFonts w:hint="eastAsia" w:ascii="仿宋" w:hAnsi="仿宋" w:eastAsia="仿宋"/>
          <w:sz w:val="32"/>
          <w:szCs w:val="32"/>
        </w:rPr>
        <w:t>校内最高奖项，</w:t>
      </w:r>
      <w:r>
        <w:rPr>
          <w:rFonts w:hint="eastAsia" w:ascii="仿宋_GB2312" w:eastAsia="仿宋_GB2312"/>
          <w:sz w:val="32"/>
          <w:szCs w:val="32"/>
        </w:rPr>
        <w:t>奖励能在学生中起到表率作用的优秀学生。</w:t>
      </w:r>
      <w:r>
        <w:rPr>
          <w:rFonts w:hint="eastAsia" w:ascii="仿宋" w:hAnsi="仿宋" w:eastAsia="仿宋"/>
          <w:sz w:val="32"/>
          <w:szCs w:val="32"/>
        </w:rPr>
        <w:t>雁苑奖学金每学年评定一次</w:t>
      </w:r>
      <w:r>
        <w:rPr>
          <w:rFonts w:hint="eastAsia" w:ascii="仿宋_GB2312" w:eastAsia="仿宋_GB2312"/>
          <w:sz w:val="32"/>
          <w:szCs w:val="32"/>
        </w:rPr>
        <w:t>。</w:t>
      </w:r>
    </w:p>
    <w:p>
      <w:pPr>
        <w:spacing w:line="540" w:lineRule="exact"/>
        <w:ind w:firstLine="643" w:firstLineChars="200"/>
        <w:rPr>
          <w:rFonts w:ascii="仿宋" w:hAnsi="仿宋" w:eastAsia="仿宋"/>
          <w:b/>
          <w:sz w:val="32"/>
          <w:szCs w:val="32"/>
        </w:rPr>
      </w:pPr>
      <w:r>
        <w:rPr>
          <w:rFonts w:eastAsia="仿宋"/>
          <w:b/>
          <w:sz w:val="32"/>
          <w:szCs w:val="32"/>
        </w:rPr>
        <w:t>1</w:t>
      </w:r>
      <w:r>
        <w:rPr>
          <w:rFonts w:hint="eastAsia" w:eastAsia="仿宋"/>
          <w:b/>
          <w:sz w:val="32"/>
          <w:szCs w:val="32"/>
        </w:rPr>
        <w:t>1</w:t>
      </w:r>
      <w:r>
        <w:rPr>
          <w:rFonts w:hint="eastAsia" w:ascii="仿宋" w:hAnsi="仿宋" w:eastAsia="仿宋"/>
          <w:b/>
          <w:sz w:val="32"/>
          <w:szCs w:val="32"/>
        </w:rPr>
        <w:t>.</w:t>
      </w:r>
      <w:r>
        <w:rPr>
          <w:rFonts w:hint="eastAsia" w:ascii="楷体" w:hAnsi="楷体" w:eastAsia="楷体"/>
          <w:b/>
          <w:color w:val="000000"/>
          <w:sz w:val="32"/>
          <w:szCs w:val="32"/>
        </w:rPr>
        <w:t>临时困难补助</w:t>
      </w:r>
    </w:p>
    <w:p>
      <w:pPr>
        <w:spacing w:line="540" w:lineRule="exact"/>
        <w:ind w:firstLine="640" w:firstLineChars="200"/>
        <w:rPr>
          <w:rFonts w:hint="eastAsia" w:ascii="仿宋" w:hAnsi="仿宋" w:eastAsia="仿宋" w:cs="Times New Roman"/>
          <w:kern w:val="2"/>
          <w:sz w:val="32"/>
          <w:szCs w:val="32"/>
        </w:rPr>
      </w:pPr>
      <w:r>
        <w:rPr>
          <w:rFonts w:hint="eastAsia" w:ascii="仿宋" w:hAnsi="仿宋" w:eastAsia="仿宋"/>
          <w:color w:val="000000"/>
          <w:sz w:val="32"/>
          <w:szCs w:val="32"/>
        </w:rPr>
        <w:t>按照《兰州文理学院家庭经济困难学生专项资助工作实施细则（试行）》开展资助，</w:t>
      </w:r>
      <w:r>
        <w:rPr>
          <w:rFonts w:hint="eastAsia" w:ascii="仿宋" w:hAnsi="仿宋" w:eastAsia="仿宋" w:cs="仿宋"/>
          <w:sz w:val="32"/>
          <w:szCs w:val="32"/>
        </w:rPr>
        <w:t>学校家庭经济困难学生专项资助本着“按需设项、自愿申请、应助尽助”的原则</w:t>
      </w:r>
      <w:r>
        <w:rPr>
          <w:rFonts w:hint="eastAsia" w:ascii="仿宋_GB2312" w:eastAsia="仿宋_GB2312"/>
          <w:sz w:val="32"/>
          <w:szCs w:val="32"/>
        </w:rPr>
        <w:t>进行评选认定，有针对性地为家庭经济困难学生提供资助，以保障学生的正常学习生活，</w:t>
      </w:r>
      <w:r>
        <w:rPr>
          <w:rFonts w:hint="eastAsia" w:ascii="仿宋" w:hAnsi="仿宋" w:eastAsia="仿宋"/>
          <w:color w:val="000000"/>
          <w:sz w:val="32"/>
          <w:szCs w:val="32"/>
        </w:rPr>
        <w:t>资助标准一般为</w:t>
      </w:r>
      <w:r>
        <w:rPr>
          <w:rFonts w:ascii="仿宋" w:hAnsi="仿宋" w:eastAsia="仿宋"/>
          <w:color w:val="000000"/>
          <w:sz w:val="32"/>
          <w:szCs w:val="32"/>
        </w:rPr>
        <w:t>5</w:t>
      </w:r>
      <w:r>
        <w:rPr>
          <w:rFonts w:hint="eastAsia" w:ascii="仿宋" w:hAnsi="仿宋" w:eastAsia="仿宋"/>
          <w:color w:val="000000"/>
          <w:sz w:val="32"/>
          <w:szCs w:val="32"/>
        </w:rPr>
        <w:t>00-</w:t>
      </w:r>
      <w:r>
        <w:rPr>
          <w:rFonts w:ascii="仿宋" w:hAnsi="仿宋" w:eastAsia="仿宋"/>
          <w:color w:val="000000"/>
          <w:sz w:val="32"/>
          <w:szCs w:val="32"/>
        </w:rPr>
        <w:t>15</w:t>
      </w:r>
      <w:r>
        <w:rPr>
          <w:rFonts w:hint="eastAsia" w:ascii="仿宋" w:hAnsi="仿宋" w:eastAsia="仿宋"/>
          <w:color w:val="000000"/>
          <w:sz w:val="32"/>
          <w:szCs w:val="32"/>
        </w:rPr>
        <w:t>00元，在校生如若发生家庭经济困难可随时申请补助。</w:t>
      </w:r>
    </w:p>
    <w:p>
      <w:pPr>
        <w:pStyle w:val="7"/>
        <w:spacing w:beforeAutospacing="0" w:afterAutospacing="0" w:line="540" w:lineRule="exact"/>
        <w:ind w:firstLine="640" w:firstLineChars="200"/>
        <w:jc w:val="both"/>
        <w:rPr>
          <w:rFonts w:ascii="Times New Roman" w:hAnsi="Times New Roman" w:eastAsia="仿宋_GB2312" w:cs="Times New Roman"/>
          <w:color w:val="333333"/>
          <w:sz w:val="32"/>
          <w:szCs w:val="32"/>
          <w:shd w:val="clear" w:color="auto" w:fill="FFFFFF"/>
        </w:rPr>
      </w:pPr>
      <w:r>
        <w:rPr>
          <w:rFonts w:hint="eastAsia" w:ascii="仿宋" w:hAnsi="仿宋" w:eastAsia="仿宋" w:cs="Times New Roman"/>
          <w:kern w:val="2"/>
          <w:sz w:val="32"/>
          <w:szCs w:val="32"/>
        </w:rPr>
        <w:t>要想了解学生资助政策的更多内容，请</w:t>
      </w:r>
      <w:r>
        <w:rPr>
          <w:rFonts w:ascii="仿宋" w:hAnsi="仿宋" w:eastAsia="仿宋" w:cs="Times New Roman"/>
          <w:kern w:val="2"/>
          <w:sz w:val="32"/>
          <w:szCs w:val="32"/>
        </w:rPr>
        <w:t>关注“中国学生资助”微信公众号</w:t>
      </w:r>
      <w:r>
        <w:rPr>
          <w:rFonts w:ascii="Times New Roman" w:hAnsi="Times New Roman" w:eastAsia="仿宋_GB2312" w:cs="Times New Roman"/>
          <w:color w:val="333333"/>
          <w:sz w:val="32"/>
          <w:szCs w:val="32"/>
          <w:shd w:val="clear" w:color="auto" w:fill="FFFFFF"/>
        </w:rPr>
        <w:t>(jybzzzx)</w:t>
      </w:r>
      <w:r>
        <w:rPr>
          <w:rFonts w:hint="eastAsia" w:ascii="仿宋" w:hAnsi="仿宋" w:eastAsia="仿宋" w:cs="Times New Roman"/>
          <w:kern w:val="2"/>
          <w:sz w:val="32"/>
          <w:szCs w:val="32"/>
        </w:rPr>
        <w:t>和</w:t>
      </w:r>
      <w:r>
        <w:rPr>
          <w:rFonts w:ascii="仿宋" w:hAnsi="仿宋" w:eastAsia="仿宋" w:cs="Times New Roman"/>
          <w:kern w:val="2"/>
          <w:sz w:val="32"/>
          <w:szCs w:val="32"/>
        </w:rPr>
        <w:t>全国学生资助管理中心网站</w:t>
      </w:r>
      <w:r>
        <w:rPr>
          <w:rFonts w:ascii="Times New Roman" w:hAnsi="Times New Roman" w:eastAsia="仿宋_GB2312" w:cs="Times New Roman"/>
          <w:color w:val="333333"/>
          <w:sz w:val="32"/>
          <w:szCs w:val="32"/>
          <w:shd w:val="clear" w:color="auto" w:fill="FFFFFF"/>
        </w:rPr>
        <w:t>(http://www.xszz.cee.edu.cn)</w:t>
      </w:r>
      <w:r>
        <w:rPr>
          <w:rFonts w:hint="eastAsia" w:ascii="Times New Roman" w:hAnsi="Times New Roman" w:eastAsia="仿宋_GB2312" w:cs="Times New Roman"/>
          <w:color w:val="333333"/>
          <w:sz w:val="32"/>
          <w:szCs w:val="32"/>
          <w:shd w:val="clear" w:color="auto" w:fill="FFFFFF"/>
        </w:rPr>
        <w:t>。</w:t>
      </w:r>
    </w:p>
    <w:p>
      <w:pPr>
        <w:pStyle w:val="7"/>
        <w:spacing w:beforeAutospacing="0" w:afterAutospacing="0" w:line="540" w:lineRule="exact"/>
        <w:ind w:firstLine="640" w:firstLineChars="200"/>
        <w:jc w:val="both"/>
        <w:rPr>
          <w:rFonts w:eastAsia="仿宋"/>
          <w:bCs/>
          <w:color w:val="0000FF"/>
          <w:sz w:val="32"/>
          <w:szCs w:val="32"/>
        </w:rPr>
      </w:pPr>
    </w:p>
    <w:p>
      <w:pPr>
        <w:spacing w:line="540" w:lineRule="exact"/>
        <w:jc w:val="center"/>
        <w:rPr>
          <w:rFonts w:eastAsia="仿宋"/>
          <w:bCs/>
          <w:color w:val="0000FF"/>
          <w:sz w:val="32"/>
          <w:szCs w:val="32"/>
        </w:rPr>
      </w:pPr>
      <w:r>
        <w:rPr>
          <w:rFonts w:hint="eastAsia" w:eastAsia="仿宋"/>
          <w:bCs/>
          <w:color w:val="0000FF"/>
          <w:sz w:val="32"/>
          <w:szCs w:val="32"/>
        </w:rPr>
        <w:t>不让一个学生因家庭经济困难而失学</w:t>
      </w:r>
    </w:p>
    <w:p>
      <w:pPr>
        <w:spacing w:line="540" w:lineRule="exact"/>
        <w:jc w:val="center"/>
        <w:rPr>
          <w:rFonts w:eastAsia="仿宋"/>
          <w:bCs/>
          <w:color w:val="0000FF"/>
          <w:sz w:val="32"/>
          <w:szCs w:val="32"/>
        </w:rPr>
      </w:pPr>
      <w:r>
        <w:rPr>
          <w:rFonts w:hint="eastAsia" w:eastAsia="仿宋"/>
          <w:bCs/>
          <w:color w:val="0000FF"/>
          <w:sz w:val="32"/>
          <w:szCs w:val="32"/>
        </w:rPr>
        <w:drawing>
          <wp:anchor distT="0" distB="0" distL="0" distR="0" simplePos="0" relativeHeight="251659264" behindDoc="0" locked="0" layoutInCell="1" allowOverlap="1">
            <wp:simplePos x="0" y="0"/>
            <wp:positionH relativeFrom="column">
              <wp:posOffset>2941955</wp:posOffset>
            </wp:positionH>
            <wp:positionV relativeFrom="paragraph">
              <wp:posOffset>8890</wp:posOffset>
            </wp:positionV>
            <wp:extent cx="1066800" cy="1058545"/>
            <wp:effectExtent l="0" t="0" r="0" b="8255"/>
            <wp:wrapNone/>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5" cstate="print"/>
                    <a:srcRect l="7643" t="8135" r="6369" b="6920"/>
                    <a:stretch>
                      <a:fillRect/>
                    </a:stretch>
                  </pic:blipFill>
                  <pic:spPr>
                    <a:xfrm>
                      <a:off x="0" y="0"/>
                      <a:ext cx="1066800" cy="1058545"/>
                    </a:xfrm>
                    <a:prstGeom prst="rect">
                      <a:avLst/>
                    </a:prstGeom>
                  </pic:spPr>
                </pic:pic>
              </a:graphicData>
            </a:graphic>
          </wp:anchor>
        </w:drawing>
      </w:r>
      <w:r>
        <w:rPr>
          <w:rFonts w:hint="eastAsia" w:ascii="仿宋" w:hAnsi="仿宋" w:eastAsia="仿宋"/>
          <w:sz w:val="32"/>
          <w:szCs w:val="32"/>
        </w:rPr>
        <w:drawing>
          <wp:anchor distT="0" distB="0" distL="0" distR="0" simplePos="0" relativeHeight="251660288" behindDoc="0" locked="0" layoutInCell="1" allowOverlap="1">
            <wp:simplePos x="0" y="0"/>
            <wp:positionH relativeFrom="column">
              <wp:posOffset>1275080</wp:posOffset>
            </wp:positionH>
            <wp:positionV relativeFrom="paragraph">
              <wp:posOffset>37465</wp:posOffset>
            </wp:positionV>
            <wp:extent cx="984250" cy="984250"/>
            <wp:effectExtent l="0" t="0" r="6350" b="6350"/>
            <wp:wrapNone/>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6" cstate="print"/>
                    <a:srcRect/>
                    <a:stretch>
                      <a:fillRect/>
                    </a:stretch>
                  </pic:blipFill>
                  <pic:spPr>
                    <a:xfrm>
                      <a:off x="0" y="0"/>
                      <a:ext cx="984249" cy="984249"/>
                    </a:xfrm>
                    <a:prstGeom prst="rect">
                      <a:avLst/>
                    </a:prstGeom>
                  </pic:spPr>
                </pic:pic>
              </a:graphicData>
            </a:graphic>
          </wp:anchor>
        </w:drawing>
      </w:r>
    </w:p>
    <w:p>
      <w:pPr>
        <w:spacing w:line="540" w:lineRule="exact"/>
        <w:jc w:val="center"/>
        <w:rPr>
          <w:rFonts w:eastAsia="仿宋"/>
          <w:bCs/>
          <w:color w:val="0000FF"/>
          <w:sz w:val="32"/>
          <w:szCs w:val="32"/>
        </w:rPr>
      </w:pPr>
    </w:p>
    <w:p>
      <w:pPr>
        <w:spacing w:line="540" w:lineRule="exact"/>
        <w:jc w:val="center"/>
        <w:rPr>
          <w:rFonts w:eastAsia="仿宋"/>
          <w:bCs/>
          <w:color w:val="0000FF"/>
          <w:sz w:val="32"/>
          <w:szCs w:val="32"/>
        </w:rPr>
      </w:pPr>
    </w:p>
    <w:p>
      <w:pPr>
        <w:pStyle w:val="7"/>
        <w:spacing w:beforeAutospacing="0" w:afterAutospacing="0" w:line="300" w:lineRule="exact"/>
        <w:jc w:val="both"/>
        <w:rPr>
          <w:rFonts w:ascii="仿宋" w:hAnsi="仿宋" w:eastAsia="仿宋" w:cs="Times New Roman"/>
          <w:kern w:val="2"/>
        </w:rPr>
      </w:pPr>
      <w:r>
        <w:rPr>
          <w:rFonts w:hint="eastAsia" w:ascii="仿宋" w:hAnsi="仿宋" w:eastAsia="仿宋" w:cs="Times New Roman"/>
          <w:kern w:val="2"/>
        </w:rPr>
        <w:t xml:space="preserve">                 全国学生资助         “中国学生资助”</w:t>
      </w:r>
    </w:p>
    <w:p>
      <w:pPr>
        <w:pStyle w:val="7"/>
        <w:spacing w:beforeAutospacing="0" w:afterAutospacing="0" w:line="300" w:lineRule="exact"/>
        <w:jc w:val="both"/>
        <w:rPr>
          <w:rFonts w:ascii="仿宋" w:hAnsi="仿宋" w:eastAsia="仿宋" w:cs="Times New Roman"/>
          <w:kern w:val="2"/>
        </w:rPr>
      </w:pPr>
      <w:r>
        <w:rPr>
          <w:rFonts w:hint="eastAsia" w:ascii="仿宋" w:hAnsi="仿宋" w:eastAsia="仿宋" w:cs="Times New Roman"/>
          <w:kern w:val="2"/>
        </w:rPr>
        <w:t xml:space="preserve">                 管理中心网站            微信公众号</w:t>
      </w:r>
    </w:p>
    <w:p>
      <w:pPr>
        <w:pStyle w:val="7"/>
        <w:spacing w:beforeAutospacing="0" w:afterAutospacing="0"/>
        <w:jc w:val="both"/>
        <w:rPr>
          <w:rFonts w:ascii="仿宋" w:hAnsi="仿宋" w:eastAsia="仿宋" w:cs="Times New Roman"/>
          <w:kern w:val="2"/>
        </w:rPr>
      </w:pPr>
    </w:p>
    <w:p>
      <w:pPr>
        <w:pStyle w:val="7"/>
        <w:spacing w:beforeAutospacing="0" w:afterAutospacing="0"/>
        <w:jc w:val="both"/>
        <w:rPr>
          <w:rFonts w:ascii="仿宋" w:hAnsi="仿宋" w:eastAsia="仿宋" w:cs="Times New Roman"/>
          <w:kern w:val="2"/>
        </w:rPr>
      </w:pPr>
      <w:r>
        <w:rPr>
          <w:rFonts w:hint="eastAsia" w:eastAsiaTheme="minorEastAsia"/>
          <w:lang w:val="en-US" w:eastAsia="zh-CN"/>
        </w:rPr>
        <w:t xml:space="preserve">                 </w:t>
      </w:r>
      <w:r>
        <w:rPr>
          <w:rFonts w:hint="eastAsia" w:eastAsiaTheme="minorEastAsia"/>
        </w:rPr>
        <w:drawing>
          <wp:inline distT="0" distB="0" distL="114300" distR="114300">
            <wp:extent cx="1045210" cy="1034415"/>
            <wp:effectExtent l="0" t="0" r="2540" b="13335"/>
            <wp:docPr id="1" name="图片 1" descr="12cde76ed20a8f45a019ef29d71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cde76ed20a8f45a019ef29d711352"/>
                    <pic:cNvPicPr>
                      <a:picLocks noChangeAspect="1"/>
                    </pic:cNvPicPr>
                  </pic:nvPicPr>
                  <pic:blipFill>
                    <a:blip r:embed="rId7"/>
                    <a:stretch>
                      <a:fillRect/>
                    </a:stretch>
                  </pic:blipFill>
                  <pic:spPr>
                    <a:xfrm>
                      <a:off x="0" y="0"/>
                      <a:ext cx="1045210" cy="1034415"/>
                    </a:xfrm>
                    <a:prstGeom prst="rect">
                      <a:avLst/>
                    </a:prstGeom>
                  </pic:spPr>
                </pic:pic>
              </a:graphicData>
            </a:graphic>
          </wp:inline>
        </w:drawing>
      </w:r>
      <w:r>
        <w:rPr>
          <w:rFonts w:hint="eastAsia" w:eastAsiaTheme="minorEastAsia"/>
          <w:lang w:val="en-US" w:eastAsia="zh-CN"/>
        </w:rPr>
        <w:t xml:space="preserve">        </w:t>
      </w:r>
      <w:r>
        <w:rPr>
          <w:rFonts w:hint="eastAsia" w:eastAsiaTheme="minorEastAsia"/>
        </w:rPr>
        <w:drawing>
          <wp:inline distT="0" distB="0" distL="114300" distR="114300">
            <wp:extent cx="1032510" cy="1007110"/>
            <wp:effectExtent l="0" t="0" r="15240" b="2540"/>
            <wp:docPr id="2" name="图片 2" descr="d191d3ec4850918fc028c990a8d1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91d3ec4850918fc028c990a8d1aaf"/>
                    <pic:cNvPicPr>
                      <a:picLocks noChangeAspect="1"/>
                    </pic:cNvPicPr>
                  </pic:nvPicPr>
                  <pic:blipFill>
                    <a:blip r:embed="rId8"/>
                    <a:stretch>
                      <a:fillRect/>
                    </a:stretch>
                  </pic:blipFill>
                  <pic:spPr>
                    <a:xfrm>
                      <a:off x="0" y="0"/>
                      <a:ext cx="1032510" cy="1007110"/>
                    </a:xfrm>
                    <a:prstGeom prst="rect">
                      <a:avLst/>
                    </a:prstGeom>
                  </pic:spPr>
                </pic:pic>
              </a:graphicData>
            </a:graphic>
          </wp:inline>
        </w:drawing>
      </w:r>
    </w:p>
    <w:p>
      <w:pPr>
        <w:pStyle w:val="7"/>
        <w:spacing w:beforeAutospacing="0" w:afterAutospacing="0" w:line="300" w:lineRule="exact"/>
        <w:jc w:val="both"/>
        <w:rPr>
          <w:rFonts w:ascii="仿宋" w:hAnsi="仿宋" w:eastAsia="仿宋" w:cs="Times New Roman"/>
          <w:kern w:val="2"/>
        </w:rPr>
      </w:pPr>
      <w:r>
        <w:rPr>
          <w:rFonts w:hint="eastAsia" w:ascii="仿宋" w:hAnsi="仿宋" w:eastAsia="仿宋" w:cs="Times New Roman"/>
          <w:kern w:val="2"/>
          <w:sz w:val="32"/>
          <w:szCs w:val="32"/>
        </w:rPr>
        <w:tab/>
      </w:r>
      <w:r>
        <w:rPr>
          <w:rFonts w:hint="eastAsia" w:ascii="仿宋" w:hAnsi="仿宋" w:eastAsia="仿宋" w:cs="Times New Roman"/>
          <w:kern w:val="2"/>
          <w:sz w:val="32"/>
          <w:szCs w:val="32"/>
          <w:lang w:val="en-US" w:eastAsia="zh-CN"/>
        </w:rPr>
        <w:t xml:space="preserve">         </w:t>
      </w:r>
      <w:r>
        <w:rPr>
          <w:rFonts w:hint="eastAsia" w:ascii="仿宋" w:hAnsi="仿宋" w:eastAsia="仿宋" w:cs="Times New Roman"/>
          <w:kern w:val="2"/>
        </w:rPr>
        <w:t>“甘肃学生资助”       甘肃省学生资助</w:t>
      </w:r>
    </w:p>
    <w:p>
      <w:pPr>
        <w:pStyle w:val="7"/>
        <w:tabs>
          <w:tab w:val="left" w:pos="4728"/>
        </w:tabs>
        <w:spacing w:beforeAutospacing="0" w:afterAutospacing="0" w:line="300" w:lineRule="exact"/>
        <w:ind w:firstLine="2160" w:firstLineChars="900"/>
        <w:jc w:val="both"/>
        <w:rPr>
          <w:rFonts w:ascii="仿宋" w:hAnsi="仿宋" w:eastAsia="仿宋" w:cs="Times New Roman"/>
          <w:kern w:val="2"/>
        </w:rPr>
      </w:pPr>
      <w:r>
        <w:rPr>
          <w:rFonts w:hint="eastAsia" w:ascii="仿宋" w:hAnsi="仿宋" w:eastAsia="仿宋" w:cs="Times New Roman"/>
          <w:kern w:val="2"/>
        </w:rPr>
        <w:t>微信公众号</w:t>
      </w:r>
      <w:r>
        <w:rPr>
          <w:rFonts w:hint="eastAsia" w:ascii="仿宋" w:hAnsi="仿宋" w:eastAsia="仿宋" w:cs="Times New Roman"/>
          <w:kern w:val="2"/>
        </w:rPr>
        <w:tab/>
      </w:r>
      <w:r>
        <w:rPr>
          <w:rFonts w:hint="eastAsia" w:ascii="仿宋" w:hAnsi="仿宋" w:eastAsia="仿宋" w:cs="Times New Roman"/>
          <w:kern w:val="2"/>
        </w:rPr>
        <w:t>管理中心网站</w:t>
      </w:r>
    </w:p>
    <w:p>
      <w:pPr>
        <w:pStyle w:val="7"/>
        <w:spacing w:beforeAutospacing="0" w:afterAutospacing="0"/>
        <w:ind w:firstLine="600" w:firstLineChars="200"/>
        <w:jc w:val="both"/>
        <w:rPr>
          <w:sz w:val="30"/>
          <w:szCs w:val="30"/>
        </w:rPr>
      </w:pPr>
    </w:p>
    <w:p>
      <w:pPr>
        <w:pStyle w:val="7"/>
        <w:spacing w:beforeAutospacing="0" w:afterAutospacing="0"/>
        <w:ind w:firstLine="900" w:firstLineChars="300"/>
        <w:jc w:val="both"/>
        <w:rPr>
          <w:rFonts w:ascii="仿宋" w:hAnsi="仿宋" w:eastAsia="仿宋" w:cs="Times New Roman"/>
          <w:kern w:val="2"/>
          <w:sz w:val="32"/>
          <w:szCs w:val="32"/>
        </w:rPr>
      </w:pPr>
      <w:r>
        <w:rPr>
          <w:rFonts w:hint="eastAsia"/>
          <w:sz w:val="30"/>
          <w:szCs w:val="30"/>
        </w:rPr>
        <w:t>兰州文理学院学生资助热线电话：0931-8685126</w:t>
      </w:r>
    </w:p>
    <w:p>
      <w:pPr>
        <w:pStyle w:val="7"/>
        <w:spacing w:beforeAutospacing="0" w:afterAutospacing="0" w:line="540" w:lineRule="exact"/>
        <w:ind w:firstLine="3520" w:firstLineChars="1100"/>
        <w:jc w:val="both"/>
        <w:rPr>
          <w:rFonts w:ascii="仿宋" w:hAnsi="仿宋" w:eastAsia="仿宋"/>
          <w:sz w:val="32"/>
          <w:szCs w:val="32"/>
        </w:rPr>
      </w:pPr>
    </w:p>
    <w:sectPr>
      <w:headerReference r:id="rId3" w:type="default"/>
      <w:pgSz w:w="11906" w:h="16838"/>
      <w:pgMar w:top="1327" w:right="1800" w:bottom="132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zZTc0MmMxYTBjMmM3ZWQ4OTM0NmNiYTkyMmVkMjUifQ=="/>
  </w:docVars>
  <w:rsids>
    <w:rsidRoot w:val="008A017E"/>
    <w:rsid w:val="00044CA1"/>
    <w:rsid w:val="004C743E"/>
    <w:rsid w:val="004C7A27"/>
    <w:rsid w:val="005A0B08"/>
    <w:rsid w:val="008A017E"/>
    <w:rsid w:val="00B32862"/>
    <w:rsid w:val="00E03853"/>
    <w:rsid w:val="00E159A8"/>
    <w:rsid w:val="00FE0BA7"/>
    <w:rsid w:val="03E54540"/>
    <w:rsid w:val="0A64609C"/>
    <w:rsid w:val="0FA0648E"/>
    <w:rsid w:val="142E3A41"/>
    <w:rsid w:val="17443A81"/>
    <w:rsid w:val="177327C8"/>
    <w:rsid w:val="180022AF"/>
    <w:rsid w:val="18A4506D"/>
    <w:rsid w:val="206E0C49"/>
    <w:rsid w:val="28726A38"/>
    <w:rsid w:val="2EC572E1"/>
    <w:rsid w:val="3C8126D5"/>
    <w:rsid w:val="4AD95249"/>
    <w:rsid w:val="532547F3"/>
    <w:rsid w:val="542244BE"/>
    <w:rsid w:val="5832456A"/>
    <w:rsid w:val="5A5D4E1E"/>
    <w:rsid w:val="6C6A410D"/>
    <w:rsid w:val="753F65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5"/>
    <w:qFormat/>
    <w:uiPriority w:val="99"/>
    <w:pPr>
      <w:ind w:left="100" w:leftChars="2500"/>
    </w:p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uiPriority w:val="0"/>
    <w:rPr>
      <w:b/>
      <w:bCs/>
    </w:rPr>
  </w:style>
  <w:style w:type="character" w:styleId="11">
    <w:name w:val="annotation reference"/>
    <w:basedOn w:val="10"/>
    <w:uiPriority w:val="0"/>
    <w:rPr>
      <w:sz w:val="21"/>
      <w:szCs w:val="21"/>
    </w:rPr>
  </w:style>
  <w:style w:type="character" w:customStyle="1" w:styleId="12">
    <w:name w:val="批注框文本 Char"/>
    <w:basedOn w:val="10"/>
    <w:link w:val="4"/>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页眉 Char"/>
    <w:basedOn w:val="10"/>
    <w:link w:val="6"/>
    <w:qFormat/>
    <w:uiPriority w:val="0"/>
    <w:rPr>
      <w:rFonts w:ascii="Times New Roman" w:hAnsi="Times New Roman" w:eastAsia="宋体" w:cs="Times New Roman"/>
      <w:sz w:val="18"/>
      <w:szCs w:val="18"/>
    </w:rPr>
  </w:style>
  <w:style w:type="character" w:customStyle="1" w:styleId="15">
    <w:name w:val="日期 Char"/>
    <w:basedOn w:val="10"/>
    <w:link w:val="3"/>
    <w:qFormat/>
    <w:uiPriority w:val="99"/>
    <w:rPr>
      <w:kern w:val="2"/>
      <w:sz w:val="21"/>
      <w:szCs w:val="24"/>
    </w:rPr>
  </w:style>
  <w:style w:type="character" w:customStyle="1" w:styleId="16">
    <w:name w:val="批注文字 Char"/>
    <w:basedOn w:val="10"/>
    <w:link w:val="2"/>
    <w:qFormat/>
    <w:uiPriority w:val="0"/>
    <w:rPr>
      <w:kern w:val="2"/>
      <w:sz w:val="21"/>
      <w:szCs w:val="24"/>
    </w:rPr>
  </w:style>
  <w:style w:type="character" w:customStyle="1" w:styleId="17">
    <w:name w:val="批注主题 Char"/>
    <w:basedOn w:val="16"/>
    <w:link w:val="8"/>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DCF8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MOE</Company>
  <Pages>4</Pages>
  <Words>1614</Words>
  <Characters>1729</Characters>
  <Lines>2</Lines>
  <Paragraphs>5</Paragraphs>
  <TotalTime>17</TotalTime>
  <ScaleCrop>false</ScaleCrop>
  <LinksUpToDate>false</LinksUpToDate>
  <CharactersWithSpaces>1840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2022-06-21T08:17:00Z</dcterms:created>
  <dc:creator>Windows 用户</dc:creator>
  <cp:lastModifiedBy>lenovo</cp:lastModifiedBy>
  <cp:lastPrinted>2022-06-15T06:35:00Z</cp:lastPrinted>
  <dcterms:modified xsi:type="dcterms:W3CDTF">2023-03-22T02:50:39Z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9B9F27034B5C4EB3A96FC6E0213CD25B</vt:lpwstr>
  </property>
</Properties>
</file>